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  <w:t>ДЕКЛАРАЦИЯ</w:t>
      </w:r>
    </w:p>
    <w:p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липса на обстоятелства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Съюза.</w:t>
      </w:r>
    </w:p>
    <w:p w:rsidR="00AD650A" w:rsidRPr="00AD650A" w:rsidRDefault="00AD650A" w:rsidP="00AD650A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</w:pPr>
    </w:p>
    <w:p w:rsidR="00AD650A" w:rsidRPr="00AD650A" w:rsidRDefault="00AD650A" w:rsidP="00AD650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   с ЕГН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>, в качеството ми на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AD650A">
        <w:rPr>
          <w:rFonts w:ascii="Times New Roman" w:eastAsia="Times New Roman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на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- участник в процедура за възлагане на обществена поръчка с предмет: </w:t>
      </w:r>
      <w:r w:rsidRPr="00AD650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</w:t>
      </w:r>
      <w:r w:rsidRPr="00AD650A">
        <w:rPr>
          <w:rFonts w:ascii="Times New Roman" w:eastAsia="Times New Roman" w:hAnsi="Times New Roman" w:cs="Times New Roman"/>
          <w:b/>
          <w:bCs/>
          <w:lang w:eastAsia="bg-BG"/>
        </w:rPr>
        <w:t>Изготвяне на оценка за съответствие и упражняване на строителен надзор с 7 обособени позиции</w:t>
      </w:r>
      <w:r w:rsidRPr="00AD650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“ </w:t>
      </w:r>
      <w:r w:rsidRPr="00AD650A">
        <w:rPr>
          <w:rFonts w:ascii="Times New Roman" w:eastAsia="Calibri" w:hAnsi="Times New Roman" w:cs="Times New Roman"/>
          <w:bCs/>
          <w:sz w:val="24"/>
        </w:rPr>
        <w:t>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AD650A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D650A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AD650A" w:rsidRPr="00AD650A" w:rsidRDefault="00AD650A" w:rsidP="00AD650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D650A" w:rsidRPr="00AD650A" w:rsidRDefault="00AD650A" w:rsidP="00AD6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  <w:t>ДЕКЛАРИРАМ, ЧЕ:</w:t>
      </w:r>
      <w:bookmarkStart w:id="0" w:name="_GoBack"/>
      <w:bookmarkEnd w:id="0"/>
    </w:p>
    <w:p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</w:p>
    <w:p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По отношение на мен и представлявания от мен участник не са налице обстоятелствата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Съюза. </w:t>
      </w:r>
    </w:p>
    <w:p w:rsidR="00AD650A" w:rsidRPr="00AD650A" w:rsidRDefault="00AD650A" w:rsidP="00AD650A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* Декларацията се попълва от представляващия участника, включително и от подизпълнителите (ако се предвиждат такива), а при участник обединение от всеки от членовете на обединението.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4536"/>
      </w:tblGrid>
      <w:tr w:rsidR="00AD650A" w:rsidRPr="00AD650A" w:rsidTr="003B1BAB"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D650A" w:rsidRPr="00AD650A" w:rsidTr="003B1BAB"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D650A" w:rsidRPr="00AD650A" w:rsidTr="003B1BAB"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D650A" w:rsidRPr="00AD650A" w:rsidTr="003B1BAB"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E60C39" w:rsidRDefault="00E60C39"/>
    <w:sectPr w:rsidR="00E60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7D" w:rsidRDefault="00B0047D" w:rsidP="00AD650A">
      <w:pPr>
        <w:spacing w:after="0" w:line="240" w:lineRule="auto"/>
      </w:pPr>
      <w:r>
        <w:separator/>
      </w:r>
    </w:p>
  </w:endnote>
  <w:endnote w:type="continuationSeparator" w:id="0">
    <w:p w:rsidR="00B0047D" w:rsidRDefault="00B0047D" w:rsidP="00A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7D" w:rsidRDefault="00B0047D" w:rsidP="00AD650A">
      <w:pPr>
        <w:spacing w:after="0" w:line="240" w:lineRule="auto"/>
      </w:pPr>
      <w:r>
        <w:separator/>
      </w:r>
    </w:p>
  </w:footnote>
  <w:footnote w:type="continuationSeparator" w:id="0">
    <w:p w:rsidR="00B0047D" w:rsidRDefault="00B0047D" w:rsidP="00AD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0A" w:rsidRPr="00611E19" w:rsidRDefault="00AD650A" w:rsidP="00AD650A">
    <w:pPr>
      <w:autoSpaceDE w:val="0"/>
      <w:autoSpaceDN w:val="0"/>
      <w:adjustRightInd w:val="0"/>
      <w:spacing w:before="120" w:after="120"/>
      <w:ind w:left="7080" w:firstLine="8"/>
      <w:rPr>
        <w:rFonts w:ascii="Times New Roman" w:eastAsia="Times New Roman" w:hAnsi="Times New Roman" w:cs="Times New Roman"/>
        <w:b/>
        <w:bCs/>
        <w:noProof/>
        <w:color w:val="000000"/>
        <w:szCs w:val="24"/>
        <w:lang w:val="en-US" w:eastAsia="bg-BG"/>
      </w:rPr>
    </w:pPr>
    <w:r w:rsidRPr="00611E19">
      <w:rPr>
        <w:rFonts w:ascii="Times New Roman" w:eastAsia="Times New Roman" w:hAnsi="Times New Roman" w:cs="Times New Roman"/>
        <w:b/>
        <w:i/>
        <w:noProof/>
        <w:szCs w:val="24"/>
        <w:lang w:eastAsia="bg-BG"/>
      </w:rPr>
      <w:t xml:space="preserve">Приложение № </w:t>
    </w:r>
    <w:r>
      <w:rPr>
        <w:rFonts w:ascii="Times New Roman" w:eastAsia="Times New Roman" w:hAnsi="Times New Roman" w:cs="Times New Roman"/>
        <w:b/>
        <w:i/>
        <w:noProof/>
        <w:szCs w:val="24"/>
        <w:lang w:eastAsia="bg-BG"/>
      </w:rPr>
      <w:t>13</w:t>
    </w:r>
  </w:p>
  <w:p w:rsidR="00AD650A" w:rsidRDefault="00AD6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5"/>
    <w:rsid w:val="00AD650A"/>
    <w:rsid w:val="00B0047D"/>
    <w:rsid w:val="00E60C3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EC495"/>
  <w15:chartTrackingRefBased/>
  <w15:docId w15:val="{9974CEE5-FDB9-41D2-9D4C-DC90550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50A"/>
  </w:style>
  <w:style w:type="paragraph" w:styleId="a5">
    <w:name w:val="footer"/>
    <w:basedOn w:val="a"/>
    <w:link w:val="a6"/>
    <w:uiPriority w:val="99"/>
    <w:unhideWhenUsed/>
    <w:rsid w:val="00A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2016-11-24T08:07:00Z</dcterms:created>
  <dcterms:modified xsi:type="dcterms:W3CDTF">2016-11-24T08:07:00Z</dcterms:modified>
</cp:coreProperties>
</file>